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73" w:rsidRDefault="00850F73" w:rsidP="00850F73">
      <w:pPr>
        <w:jc w:val="center"/>
        <w:rPr>
          <w:rFonts w:eastAsia="Times New Roman" w:cs="Times New Roman"/>
          <w:b/>
          <w:bCs/>
          <w:spacing w:val="10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noProof/>
          <w:spacing w:val="10"/>
          <w:sz w:val="24"/>
          <w:szCs w:val="24"/>
          <w:lang w:val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-328295</wp:posOffset>
            </wp:positionV>
            <wp:extent cx="501015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0532" y="21221"/>
                <wp:lineTo x="2053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0F73" w:rsidRPr="00850F73" w:rsidRDefault="00850F73" w:rsidP="00850F73">
      <w:pPr>
        <w:jc w:val="center"/>
        <w:rPr>
          <w:rFonts w:eastAsia="Times New Roman" w:cs="Times New Roman"/>
          <w:b/>
          <w:bCs/>
          <w:spacing w:val="10"/>
          <w:sz w:val="28"/>
          <w:szCs w:val="28"/>
          <w:lang w:val="it-IT"/>
        </w:rPr>
      </w:pPr>
      <w:r w:rsidRPr="00850F73">
        <w:rPr>
          <w:rFonts w:eastAsia="Times New Roman" w:cs="Times New Roman"/>
          <w:b/>
          <w:bCs/>
          <w:spacing w:val="10"/>
          <w:sz w:val="28"/>
          <w:szCs w:val="28"/>
          <w:lang w:val="it-IT"/>
        </w:rPr>
        <w:t>MINISTERO DELL’ISTRUZIONE, DELL’UNIVERSITÀ E DELLA RICERCA</w:t>
      </w:r>
    </w:p>
    <w:p w:rsidR="00850F73" w:rsidRPr="00850F73" w:rsidRDefault="00850F73" w:rsidP="00850F73">
      <w:pPr>
        <w:keepNext/>
        <w:jc w:val="center"/>
        <w:outlineLvl w:val="0"/>
        <w:rPr>
          <w:rFonts w:eastAsia="Times New Roman" w:cs="Times New Roman"/>
          <w:b/>
          <w:bCs/>
          <w:spacing w:val="50"/>
          <w:sz w:val="36"/>
          <w:szCs w:val="36"/>
          <w:lang w:val="it-IT"/>
        </w:rPr>
      </w:pPr>
      <w:r w:rsidRPr="00850F73">
        <w:rPr>
          <w:rFonts w:eastAsia="Times New Roman" w:cs="Times New Roman"/>
          <w:b/>
          <w:bCs/>
          <w:spacing w:val="50"/>
          <w:sz w:val="36"/>
          <w:szCs w:val="36"/>
          <w:lang w:val="it-IT"/>
        </w:rPr>
        <w:t>Ufficio Scolastico Regionale per il Lazio</w:t>
      </w:r>
    </w:p>
    <w:p w:rsidR="00850F73" w:rsidRPr="00850F73" w:rsidRDefault="00850F73" w:rsidP="00850F73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val="it-IT"/>
        </w:rPr>
      </w:pPr>
      <w:r w:rsidRPr="00850F73">
        <w:rPr>
          <w:rFonts w:ascii="Times New Roman" w:eastAsia="Times New Roman" w:hAnsi="Times New Roman" w:cs="Times New Roman"/>
          <w:b/>
          <w:spacing w:val="50"/>
          <w:sz w:val="32"/>
          <w:szCs w:val="32"/>
          <w:lang w:val="it-IT"/>
        </w:rPr>
        <w:t>Istituto Comprensivo “Milani” Terracina</w:t>
      </w:r>
    </w:p>
    <w:p w:rsidR="00850F73" w:rsidRPr="00850F73" w:rsidRDefault="00850F73" w:rsidP="00850F73">
      <w:pPr>
        <w:keepNext/>
        <w:jc w:val="center"/>
        <w:outlineLvl w:val="1"/>
        <w:rPr>
          <w:rFonts w:eastAsia="Times New Roman" w:cs="Times New Roman"/>
          <w:b/>
          <w:bCs/>
          <w:spacing w:val="6"/>
          <w:lang w:val="it-IT"/>
        </w:rPr>
      </w:pPr>
      <w:r w:rsidRPr="00850F73">
        <w:rPr>
          <w:rFonts w:eastAsia="Times New Roman" w:cs="Times New Roman"/>
          <w:b/>
          <w:bCs/>
          <w:spacing w:val="6"/>
          <w:lang w:val="it-IT"/>
        </w:rPr>
        <w:t>Via Olivetti, 41 – 04019 Terracina (LT)</w:t>
      </w:r>
    </w:p>
    <w:p w:rsidR="00850F73" w:rsidRPr="00850F73" w:rsidRDefault="00850F73" w:rsidP="00850F73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850F73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Tel. 0773 725919;       Fax. 0773 722388;     </w:t>
      </w:r>
      <w:r w:rsidRPr="00850F73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e-mail: </w:t>
      </w:r>
      <w:hyperlink r:id="rId8" w:history="1">
        <w:r w:rsidRPr="00850F73">
          <w:rPr>
            <w:rFonts w:ascii="Times New Roman" w:eastAsia="Times New Roman" w:hAnsi="Times New Roman" w:cs="Times New Roman"/>
            <w:color w:val="0000FF"/>
            <w:spacing w:val="20"/>
            <w:sz w:val="20"/>
            <w:szCs w:val="20"/>
            <w:u w:val="single"/>
            <w:lang w:val="it-IT"/>
          </w:rPr>
          <w:t>ltic83000l@istruzione.it</w:t>
        </w:r>
      </w:hyperlink>
      <w:r w:rsidRPr="00850F73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;     C.F.: 80003800598</w:t>
      </w:r>
    </w:p>
    <w:p w:rsidR="00850F73" w:rsidRDefault="00850F73">
      <w:pPr>
        <w:spacing w:line="360" w:lineRule="auto"/>
        <w:jc w:val="center"/>
        <w:rPr>
          <w:rFonts w:ascii="Cambria" w:eastAsia="Cambria" w:hAnsi="Cambria" w:cs="Cambria"/>
          <w:b/>
          <w:bCs/>
          <w:sz w:val="24"/>
          <w:szCs w:val="24"/>
          <w:lang w:val="it-IT"/>
        </w:rPr>
      </w:pPr>
    </w:p>
    <w:p w:rsidR="00765E4A" w:rsidRDefault="00363987">
      <w:pPr>
        <w:spacing w:line="360" w:lineRule="auto"/>
        <w:jc w:val="center"/>
        <w:rPr>
          <w:rFonts w:ascii="Cambria" w:eastAsia="Cambria" w:hAnsi="Cambria" w:cs="Cambria"/>
          <w:b/>
          <w:bCs/>
          <w:sz w:val="24"/>
          <w:szCs w:val="24"/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INDICE RAGIONATO</w:t>
      </w:r>
    </w:p>
    <w:p w:rsidR="001211C5" w:rsidRPr="00EF3FDE" w:rsidRDefault="001211C5">
      <w:pPr>
        <w:spacing w:line="360" w:lineRule="auto"/>
        <w:jc w:val="center"/>
        <w:rPr>
          <w:lang w:val="it-IT"/>
        </w:rPr>
      </w:pPr>
    </w:p>
    <w:p w:rsidR="00765E4A" w:rsidRPr="00EF3FDE" w:rsidRDefault="00363987">
      <w:pPr>
        <w:spacing w:line="360" w:lineRule="auto"/>
        <w:jc w:val="center"/>
        <w:rPr>
          <w:lang w:val="it-IT"/>
        </w:rPr>
      </w:pPr>
      <w:r>
        <w:rPr>
          <w:rFonts w:ascii="Cambria" w:eastAsia="Cambria" w:hAnsi="Cambria" w:cs="Cambria"/>
          <w:b/>
          <w:bCs/>
          <w:i/>
          <w:iCs/>
          <w:sz w:val="24"/>
          <w:szCs w:val="24"/>
          <w:lang w:val="it-IT"/>
        </w:rPr>
        <w:t>E-Safety Policy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1. Introduzione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Scopo della Policy.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L’Istituto Comprensivo “Milani” di Terracina,  nella stesura del documento che definisce la </w:t>
      </w:r>
      <w:r>
        <w:rPr>
          <w:rFonts w:ascii="Cambria" w:eastAsia="Cambria" w:hAnsi="Cambria" w:cs="Cambria"/>
          <w:i/>
          <w:iCs/>
          <w:sz w:val="24"/>
          <w:szCs w:val="24"/>
          <w:lang w:val="it-IT"/>
        </w:rPr>
        <w:t xml:space="preserve">Policy d’Istituto, </w:t>
      </w:r>
      <w:r>
        <w:rPr>
          <w:rFonts w:ascii="Cambria" w:eastAsia="Cambria" w:hAnsi="Cambria" w:cs="Cambria"/>
          <w:sz w:val="24"/>
          <w:szCs w:val="24"/>
          <w:lang w:val="it-IT"/>
        </w:rPr>
        <w:t xml:space="preserve">ha stilato una regolamentazione in merito a: </w:t>
      </w:r>
    </w:p>
    <w:p w:rsidR="00765E4A" w:rsidRDefault="0036398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accesso alle postazioni in rete della scuola dei diversi soggetti operanti nell’Istituto come il personale in servizio, gli allievi, genitori e altri stakeholders; </w:t>
      </w:r>
    </w:p>
    <w:p w:rsidR="00765E4A" w:rsidRDefault="0036398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accesso ai servizi resi disponibili sui computer in rete dei diversi soggetti  e genitori e altri stakeholders; </w:t>
      </w:r>
    </w:p>
    <w:p w:rsidR="00765E4A" w:rsidRDefault="0036398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garanzie a tutela della privacy nell’uso degli strumenti tecnologici d’Istituto e sul sito della scuola. 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Strumenti hardware e/o software da impiegare per evitare o almeno ridurre al minimo: </w:t>
      </w:r>
    </w:p>
    <w:p w:rsidR="00765E4A" w:rsidRDefault="00363987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l'uso improprio dell'accesso a Internet. In particolare l’animatore digitale deve provvedere alla gestione del log</w:t>
      </w:r>
      <w:r w:rsidR="00CC077F">
        <w:rPr>
          <w:rFonts w:ascii="Cambria" w:eastAsia="Cambria" w:hAnsi="Cambria" w:cs="Cambria"/>
          <w:sz w:val="24"/>
          <w:szCs w:val="24"/>
          <w:lang w:val="it-IT"/>
        </w:rPr>
        <w:t>o</w:t>
      </w:r>
      <w:r>
        <w:rPr>
          <w:rFonts w:ascii="Cambria" w:eastAsia="Cambria" w:hAnsi="Cambria" w:cs="Cambria"/>
          <w:sz w:val="24"/>
          <w:szCs w:val="24"/>
          <w:lang w:val="it-IT"/>
        </w:rPr>
        <w:t xml:space="preserve"> relativo al traffico generato sulla LAN in uscita e in entrata verso Internet. </w:t>
      </w:r>
    </w:p>
    <w:p w:rsidR="00765E4A" w:rsidRDefault="00363987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i danni causati da virus o da software che viola le norme sopra definite. </w:t>
      </w:r>
    </w:p>
    <w:p w:rsidR="00765E4A" w:rsidRDefault="00363987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il rischio di intrusioni indesiderate dall'esterno della LAN.  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Accorgimenti tecnici adottati per ridurre al minimo i tempi di recupero della piena funzionalità dell’infrastruttura in caso di crash di sistema.</w:t>
      </w:r>
    </w:p>
    <w:p w:rsidR="00765E4A" w:rsidRPr="00EF3FDE" w:rsidRDefault="00765E4A">
      <w:pPr>
        <w:spacing w:line="360" w:lineRule="auto"/>
        <w:jc w:val="both"/>
        <w:rPr>
          <w:lang w:val="it-IT"/>
        </w:rPr>
      </w:pP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Ruoli e Responsabilità (</w:t>
      </w:r>
      <w:r>
        <w:rPr>
          <w:rFonts w:ascii="Cambria" w:eastAsia="Cambria" w:hAnsi="Cambria" w:cs="Cambria"/>
          <w:b/>
          <w:bCs/>
          <w:i/>
          <w:iCs/>
          <w:sz w:val="24"/>
          <w:szCs w:val="24"/>
          <w:lang w:val="it-IT"/>
        </w:rPr>
        <w:t>che cosa ci si aspetta da tutti gli attori della Comunità Scolastica</w:t>
      </w: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).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La scuola ha integrato l'offerta formativa triennale con una progettazione educativa volta a sviluppare le competenze in materia di Cittadinanza attiva e Democratica, al fine di consentire alle giovani generazioni di esercitare la democrazia nel rispetto della diversità e delle regole della convivenza civile. 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lastRenderedPageBreak/>
        <w:t>La scuola ha inoltre elaborato un proprio piano di sviluppo digitale per incrementare la consapevolezza diffusa dell’esistenza e del valore delle culture digitali, ma anche un utilizzo sicuro della Rete da parte degli studenti. Tutti i componenti della comunità sono chiamati a dare comunicazione immediata di comportamenti legati al cyberbullismo, anche non verbali, a tutti i soggetti coinvolti (Collegio dei docenti, Consiglio d'istituto, famiglie) e collaborano  alla predisposizione di misure formalizzate ad un utilizzo corretto della Rete e degli strumenti infornatici nel Regolamento di Istituto.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L’Istituto Comprensivo Milani ha attuato in rete con il Liceo Leonardo Da Vinci di Terracina e in collaborazione con enti e istituzioni ( Rotary), forze dell’ordine, con il TMSREE, con il comune di Terracina, con l’Osservatorio Nazionale sui Diritti di Famiglia , sez. di Latina  per formare docenti, genitori e personale ATA, un insieme di misure di prevenzione di varia tipologia:</w:t>
      </w:r>
    </w:p>
    <w:p w:rsidR="00765E4A" w:rsidRDefault="00363987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Informazione e formazione sul bullismo e cyberbullismo:</w:t>
      </w:r>
    </w:p>
    <w:p w:rsidR="00765E4A" w:rsidRDefault="0036398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Giornate tematiche con alunni della primaria e della secondaria di primo grado;</w:t>
      </w:r>
    </w:p>
    <w:p w:rsidR="00765E4A" w:rsidRDefault="0036398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Interventi delle forze dell’ordine con gli alunni della secondaria di primo grado;</w:t>
      </w:r>
    </w:p>
    <w:p w:rsidR="00765E4A" w:rsidRDefault="0036398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Incontri di formazione tenuti da esperti alunni, docenti e genitori;</w:t>
      </w:r>
    </w:p>
    <w:p w:rsidR="00765E4A" w:rsidRDefault="0036398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Incontri verticali tra alunni del Liceo e dell’Istituto Comprensivo (tutoring e aiuto reciproco);</w:t>
      </w:r>
    </w:p>
    <w:p w:rsidR="00765E4A" w:rsidRDefault="0036398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Forum di discussione e elaborazione di un patto educativo informatico tra la scuola alunni e genitori;</w:t>
      </w:r>
    </w:p>
    <w:p w:rsidR="00765E4A" w:rsidRDefault="0036398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Giornate di formazione dedicate ai genitori per conoscere i bisogni dei propri figli</w:t>
      </w:r>
    </w:p>
    <w:p w:rsidR="00765E4A" w:rsidRDefault="0036398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Educazione alla affettività e al rafforzamento degli skill;</w:t>
      </w:r>
    </w:p>
    <w:p w:rsidR="00765E4A" w:rsidRDefault="0036398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Educazione alla legalità;</w:t>
      </w:r>
    </w:p>
    <w:p w:rsidR="00765E4A" w:rsidRDefault="00363987">
      <w:pPr>
        <w:spacing w:line="360" w:lineRule="auto"/>
        <w:jc w:val="both"/>
      </w:pPr>
      <w:r>
        <w:rPr>
          <w:rFonts w:ascii="Cambria" w:eastAsia="Cambria" w:hAnsi="Cambria" w:cs="Cambria"/>
          <w:sz w:val="24"/>
          <w:szCs w:val="24"/>
          <w:lang w:val="it-IT"/>
        </w:rPr>
        <w:t>La scuola ha :</w:t>
      </w:r>
    </w:p>
    <w:p w:rsidR="00EF3FDE" w:rsidRDefault="00363987" w:rsidP="00EF3FDE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redatto  un apposito Regolamento dedicato all'utilizzo a scuola di computer, </w:t>
      </w:r>
      <w:r>
        <w:rPr>
          <w:rFonts w:ascii="Cambria" w:eastAsia="Cambria" w:hAnsi="Cambria" w:cs="Cambria"/>
          <w:i/>
          <w:iCs/>
          <w:sz w:val="24"/>
          <w:szCs w:val="24"/>
          <w:lang w:val="it-IT"/>
        </w:rPr>
        <w:t xml:space="preserve">smartphone </w:t>
      </w:r>
      <w:r>
        <w:rPr>
          <w:rFonts w:ascii="Cambria" w:eastAsia="Cambria" w:hAnsi="Cambria" w:cs="Cambria"/>
          <w:sz w:val="24"/>
          <w:szCs w:val="24"/>
          <w:lang w:val="it-IT"/>
        </w:rPr>
        <w:t>e di altri dispositivi elettronici ,  una apposita tabella sulle sanzioni previste in caso di violazione dei comportamenti consentiti:</w:t>
      </w:r>
      <w:r w:rsidR="00EF3FDE">
        <w:rPr>
          <w:sz w:val="24"/>
          <w:szCs w:val="24"/>
          <w:lang w:val="it-IT"/>
        </w:rPr>
        <w:t xml:space="preserve"> </w:t>
      </w:r>
    </w:p>
    <w:p w:rsidR="00EF3FDE" w:rsidRDefault="00363987" w:rsidP="00EF3FDE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 w:rsidRPr="00EF3FDE">
        <w:rPr>
          <w:rFonts w:ascii="Cambria" w:eastAsia="Cambria" w:hAnsi="Cambria" w:cs="Cambria"/>
          <w:sz w:val="24"/>
          <w:szCs w:val="24"/>
          <w:lang w:val="it-IT"/>
        </w:rPr>
        <w:t>previsto la somministrazione di questionari agli studenti e ai genitori finalizzati al monitoraggio,  attraverso piattaforme online con pubblicazione dei risultati sul sito web della scuola, sull'uso consapevole dei mezzi informatici  ,  procedere ad  una valutazione oggettiva dell' efficacia degli interventi attuati ed un  riponderare, se necessario, gli  strumenti adottati;</w:t>
      </w:r>
      <w:r w:rsidR="00EF3FDE">
        <w:rPr>
          <w:sz w:val="24"/>
          <w:szCs w:val="24"/>
          <w:lang w:val="it-IT"/>
        </w:rPr>
        <w:t xml:space="preserve"> </w:t>
      </w:r>
    </w:p>
    <w:p w:rsidR="00EF3FDE" w:rsidRDefault="00363987" w:rsidP="00EF3FDE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 w:rsidRPr="00EF3FDE">
        <w:rPr>
          <w:rFonts w:ascii="Cambria" w:eastAsia="Cambria" w:hAnsi="Cambria" w:cs="Cambria"/>
          <w:sz w:val="24"/>
          <w:szCs w:val="24"/>
          <w:lang w:val="it-IT"/>
        </w:rPr>
        <w:lastRenderedPageBreak/>
        <w:t>pensato di ideare  e realizzare  campagne pubblicitarie , attraverso messaggi video e locandine informative;</w:t>
      </w:r>
      <w:r w:rsidR="00EF3FDE">
        <w:rPr>
          <w:sz w:val="24"/>
          <w:szCs w:val="24"/>
          <w:lang w:val="it-IT"/>
        </w:rPr>
        <w:t xml:space="preserve"> </w:t>
      </w:r>
    </w:p>
    <w:p w:rsidR="00EF3FDE" w:rsidRDefault="00EF3FDE" w:rsidP="00EF3FDE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creato</w:t>
      </w:r>
      <w:r w:rsidR="00363987" w:rsidRPr="00EF3FDE">
        <w:rPr>
          <w:rFonts w:ascii="Cambria" w:eastAsia="Cambria" w:hAnsi="Cambria" w:cs="Cambria"/>
          <w:sz w:val="24"/>
          <w:szCs w:val="24"/>
          <w:lang w:val="it-IT"/>
        </w:rPr>
        <w:t xml:space="preserve"> , sul sito web della scuola ,  una sezione dedicata ai temi del bullismo e/o cyber bullismo, in cui inserire uno spazio riservato alle comunicazioni scuola-famiglia e una chat dedicata gestita dagli studenti eventualmente attraverso i loro rappresentanti;</w:t>
      </w:r>
      <w:r>
        <w:rPr>
          <w:sz w:val="24"/>
          <w:szCs w:val="24"/>
          <w:lang w:val="it-IT"/>
        </w:rPr>
        <w:t xml:space="preserve"> </w:t>
      </w:r>
    </w:p>
    <w:p w:rsidR="00EF3FDE" w:rsidRDefault="00EF3FDE" w:rsidP="00EF3FDE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aperto</w:t>
      </w:r>
      <w:r w:rsidR="00363987" w:rsidRPr="00EF3FDE">
        <w:rPr>
          <w:rFonts w:ascii="Cambria" w:eastAsia="Cambria" w:hAnsi="Cambria" w:cs="Cambria"/>
          <w:sz w:val="24"/>
          <w:szCs w:val="24"/>
          <w:lang w:val="it-IT"/>
        </w:rPr>
        <w:t xml:space="preserve">   uno Sportello di ascolto online e/o </w:t>
      </w:r>
      <w:r w:rsidR="00363987" w:rsidRPr="00EF3FDE">
        <w:rPr>
          <w:rFonts w:ascii="Cambria" w:eastAsia="Cambria" w:hAnsi="Cambria" w:cs="Cambria"/>
          <w:i/>
          <w:iCs/>
          <w:sz w:val="24"/>
          <w:szCs w:val="24"/>
          <w:lang w:val="it-IT"/>
        </w:rPr>
        <w:t xml:space="preserve">face to face,  </w:t>
      </w:r>
      <w:r w:rsidR="00363987" w:rsidRPr="00EF3FDE">
        <w:rPr>
          <w:rFonts w:ascii="Cambria" w:eastAsia="Cambria" w:hAnsi="Cambria" w:cs="Cambria"/>
          <w:sz w:val="24"/>
          <w:szCs w:val="24"/>
          <w:lang w:val="it-IT"/>
        </w:rPr>
        <w:t>presso ciascun plesso dell’Istituto</w:t>
      </w:r>
    </w:p>
    <w:p w:rsidR="00EF3FDE" w:rsidRDefault="00EF3FDE" w:rsidP="00EF3FDE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utilizzato</w:t>
      </w:r>
      <w:r w:rsidR="00363987" w:rsidRPr="00EF3FDE">
        <w:rPr>
          <w:rFonts w:ascii="Cambria" w:eastAsia="Cambria" w:hAnsi="Cambria" w:cs="Cambria"/>
          <w:sz w:val="24"/>
          <w:szCs w:val="24"/>
          <w:lang w:val="it-IT"/>
        </w:rPr>
        <w:t xml:space="preserve">  procedure codificate per segnalare alle famiglie, Enti e/o organismi competenti i comportamenti a rischio;</w:t>
      </w:r>
    </w:p>
    <w:p w:rsidR="00765E4A" w:rsidRPr="00EF3FDE" w:rsidRDefault="00EF3FDE" w:rsidP="00EF3FDE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valorizzato</w:t>
      </w:r>
      <w:r w:rsidR="00363987" w:rsidRPr="00EF3FDE">
        <w:rPr>
          <w:rFonts w:ascii="Cambria" w:eastAsia="Cambria" w:hAnsi="Cambria" w:cs="Cambria"/>
          <w:sz w:val="24"/>
          <w:szCs w:val="24"/>
          <w:lang w:val="it-IT"/>
        </w:rPr>
        <w:t xml:space="preserve">  il ruolo del personale scolastico e, in particolare, dell’animatore digitale, del team dell'innovazione ,  degli assistenti amministrativi e del Presidio di Pronto Soccorso . Tutte queste figure , appositamente formate ,  assicureranno un migliore utilizzo  di Internet a scuola.</w:t>
      </w:r>
    </w:p>
    <w:p w:rsidR="00765E4A" w:rsidRPr="00EF3FDE" w:rsidRDefault="00765E4A">
      <w:pPr>
        <w:spacing w:line="360" w:lineRule="auto"/>
        <w:jc w:val="both"/>
        <w:rPr>
          <w:lang w:val="it-IT"/>
        </w:rPr>
      </w:pP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 xml:space="preserve">Condivisione e comunicazione della Policy all’intera comunità scolastica. 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Il personale ausiliario e amministrativo è preparato ed istruito per utilizzare , in modo corretto , le dotazioni d’ufficio: il personal computer, i programmi in esso installati, i servizi di rete a esso attestati e destinati allo svolgimento dei compiti compresi nel profilo professionale di ogni dipendente, così come ogni altra risorsa materiale dell’ufficio in</w:t>
      </w: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 xml:space="preserve"> </w:t>
      </w:r>
      <w:r>
        <w:rPr>
          <w:rFonts w:ascii="Cambria" w:eastAsia="Cambria" w:hAnsi="Cambria" w:cs="Cambria"/>
          <w:sz w:val="24"/>
          <w:szCs w:val="24"/>
          <w:lang w:val="it-IT"/>
        </w:rPr>
        <w:t>cui si espletano le incombenze assegnate.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Per quanto riguarda il personale docente, l’accesso a Internet consente di svolgere in modo agevole ed efficace svariate funzioni professionalmente rilevanti, quali:</w:t>
      </w:r>
    </w:p>
    <w:p w:rsidR="00765E4A" w:rsidRDefault="00363987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Utilizzo del registro elettronico;</w:t>
      </w:r>
    </w:p>
    <w:p w:rsidR="00765E4A" w:rsidRDefault="00363987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Scrutini on line;</w:t>
      </w:r>
    </w:p>
    <w:p w:rsidR="00765E4A" w:rsidRDefault="00363987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Lezioni on line;</w:t>
      </w:r>
    </w:p>
    <w:p w:rsidR="00443863" w:rsidRPr="00443863" w:rsidRDefault="00363987" w:rsidP="00443863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Moduli di didattica rovesciata;</w:t>
      </w:r>
    </w:p>
    <w:p w:rsidR="00765E4A" w:rsidRPr="00443863" w:rsidRDefault="00363987" w:rsidP="00443863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it-IT"/>
        </w:rPr>
      </w:pPr>
      <w:r w:rsidRPr="00443863">
        <w:rPr>
          <w:rFonts w:ascii="Cambria" w:eastAsia="Cambria" w:hAnsi="Cambria" w:cs="Cambria"/>
          <w:sz w:val="24"/>
          <w:szCs w:val="24"/>
          <w:lang w:val="it-IT"/>
        </w:rPr>
        <w:t>autoaggiornamento , aggiornamenti  e formazione informatica (avviata già da questo anno scolastico),  nonché la partecipazione alle iniziative di e-learning che il Ministero ha avviato.</w:t>
      </w:r>
    </w:p>
    <w:p w:rsidR="00765E4A" w:rsidRPr="00EF3FDE" w:rsidRDefault="00765E4A">
      <w:pPr>
        <w:spacing w:line="360" w:lineRule="auto"/>
        <w:jc w:val="both"/>
        <w:rPr>
          <w:lang w:val="it-IT"/>
        </w:rPr>
      </w:pP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Integrazione della Policy con Regolamenti esistenti.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Si è già provveduto alla redazione di un regolamento per l’uso della rete che è in fase di approvazione. Questo verrà , successivamente , inserito nel Regolamento d’Istituto, al fine di </w:t>
      </w:r>
      <w:r>
        <w:rPr>
          <w:rFonts w:ascii="Cambria" w:eastAsia="Cambria" w:hAnsi="Cambria" w:cs="Cambria"/>
          <w:sz w:val="24"/>
          <w:szCs w:val="24"/>
          <w:lang w:val="it-IT"/>
        </w:rPr>
        <w:lastRenderedPageBreak/>
        <w:t>chiarire in modo preciso quali sono le regole cui gli utenti devono attenersi. Avrà anche lo scopo di aiutare gli utenti meno esperti a orientarsi in merito a temi quali: privacy, libertà di espressione, plagio, identificazione e identità di rete, etica della rete, vincoli legali, molestie, utilizzo di risorse.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Il Regolamento di Istituto , integrato delle regole per l'uso della rete , verrà distribuito ai genitori/studenti,  all'inizio dell'anno scolastico. La parte del Regolamento,  ad esse dedicata,  verrà estesa a tutti i dipendenti della scuolaguida e  affissa nei laboratori e nei luoghi di accesso alla rete (biblioteche, aule, postazioni singole), oltre che pubblicata sul sito della scuola. La Policy d’Istituto  impegnerà tutti gli utenti e la violazione delle regole determinerà una sanzione,  graduata a seconda della gravità della violazione.</w:t>
      </w:r>
    </w:p>
    <w:p w:rsidR="00765E4A" w:rsidRPr="00EF3FDE" w:rsidRDefault="00765E4A">
      <w:pPr>
        <w:spacing w:line="360" w:lineRule="auto"/>
        <w:jc w:val="both"/>
        <w:rPr>
          <w:lang w:val="it-IT"/>
        </w:rPr>
      </w:pP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2.Formazione e Curricolo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Curricolo sulle competenze digitali per gli studenti.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color w:val="333333"/>
          <w:sz w:val="24"/>
          <w:szCs w:val="24"/>
          <w:u w:color="333333"/>
          <w:lang w:val="it-IT"/>
        </w:rPr>
        <w:t xml:space="preserve">La scuola intende sviluppare le competenze digitali dei docenti, del personale A.T.A., degli alunni e delle famiglie. A tale scopo ha già sottoscritto un accordo di rete con fondazione Europa per incrementare la consapevolezza diffusa dell’esistenza e del valore delle culture digitali e ha previsto una apposita certificazione PEKIT, riconosciuta dal MUIR. 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color w:val="333333"/>
          <w:sz w:val="24"/>
          <w:szCs w:val="24"/>
          <w:u w:color="333333"/>
          <w:lang w:val="it-IT"/>
        </w:rPr>
        <w:t>Alla luce di un precoce anticipo dei fenomeni di bullismo, già evidenti tra bambini di scuola dell’infanzia, l’Istituto prevede, in continuità verticale,  un percorso di sensibilizzazione e prevenzione, che inizia fin dalla scuola dell’infanzia e che accompagna gli alunni e le famiglie nel loro percorso scolastico.</w:t>
      </w:r>
    </w:p>
    <w:p w:rsidR="00765E4A" w:rsidRPr="00EF3FDE" w:rsidRDefault="00765E4A">
      <w:pPr>
        <w:spacing w:line="360" w:lineRule="auto"/>
        <w:jc w:val="both"/>
        <w:rPr>
          <w:lang w:val="it-IT"/>
        </w:rPr>
      </w:pPr>
    </w:p>
    <w:p w:rsidR="00765E4A" w:rsidRPr="00EF3FDE" w:rsidRDefault="00363987">
      <w:pPr>
        <w:shd w:val="clear" w:color="auto" w:fill="FFFFFF"/>
        <w:spacing w:after="150"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Formazione dei docenti sull’utilizzo e l’integrazione delle TIC nella didattica.</w:t>
      </w:r>
    </w:p>
    <w:p w:rsidR="00765E4A" w:rsidRPr="00EF3FDE" w:rsidRDefault="00363987">
      <w:pPr>
        <w:shd w:val="clear" w:color="auto" w:fill="FFFFFF"/>
        <w:spacing w:after="150"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Ad oggi la scuola ha promosso corsi di alfabetizzazione digitale per</w:t>
      </w:r>
      <w:r>
        <w:rPr>
          <w:rFonts w:ascii="Cambria" w:eastAsia="Cambria" w:hAnsi="Cambria" w:cs="Cambria"/>
          <w:color w:val="333333"/>
          <w:sz w:val="24"/>
          <w:szCs w:val="24"/>
          <w:u w:color="333333"/>
          <w:lang w:val="it-IT"/>
        </w:rPr>
        <w:t xml:space="preserve"> </w:t>
      </w:r>
      <w:r>
        <w:rPr>
          <w:rFonts w:ascii="Cambria" w:eastAsia="Cambria" w:hAnsi="Cambria" w:cs="Cambria"/>
          <w:sz w:val="24"/>
          <w:szCs w:val="24"/>
          <w:lang w:val="it-IT"/>
        </w:rPr>
        <w:t>tutti i docenti della scuola e  ha spinto alcuni di essi a formarsi presso enti qualificati (Politecnico di Milano, Dir.scuola, Erickson) in percorsi formativi che utilizzino una metodologia didattica .</w:t>
      </w:r>
    </w:p>
    <w:p w:rsidR="00765E4A" w:rsidRPr="00EF3FDE" w:rsidRDefault="00363987">
      <w:pPr>
        <w:shd w:val="clear" w:color="auto" w:fill="FFFFFF"/>
        <w:spacing w:after="150"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La scuola ha favorito e stimolato l’adozione della lavagna interattiva  quale strumento didattico a supporto continuo delle attività didattiche. Nelle classi quarte e quinte della primaria si stanno svolgendo corsi in orario extra scolastico, per classi aperte, di coding .</w:t>
      </w:r>
    </w:p>
    <w:p w:rsidR="00765E4A" w:rsidRPr="00EF3FDE" w:rsidRDefault="00363987">
      <w:pPr>
        <w:shd w:val="clear" w:color="auto" w:fill="FFFFFF"/>
        <w:spacing w:after="150"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Formazione dei docenti sull’utilizzo consapevole e sicuro di Internet e delle tecnologie digitali</w:t>
      </w:r>
    </w:p>
    <w:p w:rsidR="00765E4A" w:rsidRPr="00EF3FDE" w:rsidRDefault="00363987">
      <w:pPr>
        <w:shd w:val="clear" w:color="auto" w:fill="FFFFFF"/>
        <w:spacing w:after="150"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color w:val="333333"/>
          <w:sz w:val="24"/>
          <w:szCs w:val="24"/>
          <w:u w:color="333333"/>
          <w:lang w:val="it-IT"/>
        </w:rPr>
        <w:lastRenderedPageBreak/>
        <w:t>Ad oggi la scuola incentiva tutti i docenti nella formazione, nel confronto, favorendo quanto più possibile l' acquisizione di un uso consapevole delle competenze digitali, da impiegare nella didattica. I docenti che stanno già impiegando  le tecnologie , nella propria attività didattica,  riscontrano un aumento della motivazione da parte degli studenti, una partecipazione attiva e più consapevole nello studio.i prossimi obiettivi sono :</w:t>
      </w:r>
    </w:p>
    <w:p w:rsidR="00765E4A" w:rsidRDefault="00363987">
      <w:pPr>
        <w:numPr>
          <w:ilvl w:val="0"/>
          <w:numId w:val="9"/>
        </w:numPr>
        <w:shd w:val="clear" w:color="auto" w:fill="FFFFFF"/>
        <w:spacing w:after="150"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color w:val="333333"/>
          <w:sz w:val="24"/>
          <w:szCs w:val="24"/>
          <w:u w:color="333333"/>
          <w:lang w:val="it-IT"/>
        </w:rPr>
        <w:t>ampliare il numero dei docenti che utilizzino didattica "attrattiva";</w:t>
      </w:r>
    </w:p>
    <w:p w:rsidR="00765E4A" w:rsidRDefault="00363987">
      <w:pPr>
        <w:numPr>
          <w:ilvl w:val="0"/>
          <w:numId w:val="9"/>
        </w:numPr>
        <w:shd w:val="clear" w:color="auto" w:fill="FFFFFF"/>
        <w:spacing w:after="150" w:line="360" w:lineRule="auto"/>
        <w:jc w:val="both"/>
        <w:rPr>
          <w:sz w:val="24"/>
          <w:szCs w:val="24"/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Formare gli insegnanti, in percorsi integrati di istruzione e formazione professionale, all’utilizzo, all’interno delle loro attività correnti ,della Lavagna</w:t>
      </w:r>
      <w:r>
        <w:rPr>
          <w:rFonts w:ascii="Cambria" w:eastAsia="Cambria" w:hAnsi="Cambria" w:cs="Cambria"/>
          <w:color w:val="333333"/>
          <w:sz w:val="24"/>
          <w:szCs w:val="24"/>
          <w:u w:color="333333"/>
          <w:lang w:val="it-IT"/>
        </w:rPr>
        <w:t xml:space="preserve"> </w:t>
      </w:r>
      <w:r>
        <w:rPr>
          <w:rFonts w:ascii="Cambria" w:eastAsia="Cambria" w:hAnsi="Cambria" w:cs="Cambria"/>
          <w:sz w:val="24"/>
          <w:szCs w:val="24"/>
          <w:lang w:val="it-IT"/>
        </w:rPr>
        <w:t>Interattiva Multimediale e alla sua integrazione con risorse didattiche on line, di extendible learning objects e di ambienti di apprendimento on line.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L'esperienza, avuta nello scorso anno, di una </w:t>
      </w:r>
      <w:r>
        <w:rPr>
          <w:rFonts w:ascii="Cambria" w:eastAsia="Cambria" w:hAnsi="Cambria" w:cs="Cambria"/>
          <w:i/>
          <w:iCs/>
          <w:sz w:val="24"/>
          <w:szCs w:val="24"/>
          <w:lang w:val="it-IT"/>
        </w:rPr>
        <w:t>Cl@sse 2.0, nella secondaria, è</w:t>
      </w:r>
      <w:r>
        <w:rPr>
          <w:rFonts w:ascii="Cambria" w:eastAsia="Cambria" w:hAnsi="Cambria" w:cs="Cambria"/>
          <w:sz w:val="24"/>
          <w:szCs w:val="24"/>
          <w:lang w:val="it-IT"/>
        </w:rPr>
        <w:t xml:space="preserve"> stata significativa e accolta con entusiasmo da alunni e famiglie . 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 xml:space="preserve">Sensibilizzazione delle famiglie. </w:t>
      </w:r>
    </w:p>
    <w:p w:rsidR="00765E4A" w:rsidRDefault="00363987">
      <w:pPr>
        <w:pStyle w:val="Default"/>
        <w:spacing w:line="360" w:lineRule="auto"/>
        <w:jc w:val="both"/>
      </w:pPr>
      <w:r>
        <w:rPr>
          <w:rFonts w:ascii="Cambria" w:eastAsia="Cambria" w:hAnsi="Cambria" w:cs="Cambria"/>
        </w:rPr>
        <w:t>I pericoli che bambini e adolescenti corrono in Rete sono un rischio spesso sottovalutato o non conosciuto adeguatamente dalle famiglie. Molti genitori dichiarano di saper utilizzare Internet ’’poco’’ o ’’niente’’ e ritengono impossibile che il proprio figlio chattando ad es. possa incontrare  un adescatore pedofilo e che possa  vedere su Internet , immagini sessualmente esplicite, violente .</w:t>
      </w:r>
    </w:p>
    <w:p w:rsidR="00765E4A" w:rsidRDefault="00363987">
      <w:pPr>
        <w:pStyle w:val="Default"/>
        <w:spacing w:line="360" w:lineRule="auto"/>
        <w:jc w:val="both"/>
      </w:pPr>
      <w:r>
        <w:rPr>
          <w:rFonts w:ascii="Cambria" w:eastAsia="Cambria" w:hAnsi="Cambria" w:cs="Cambria"/>
        </w:rPr>
        <w:t>Per questo,  la scuola ha già avviato una campagna informativa per i genitori,  volta a  rendere internet più sicuro per gli utenti minori e che mira a ricostruire ed analizzare le pratiche d’uso di internet e le esperienze sul piano delle opportunità e dei rischi online da parte dei minori e dei loro genitori. Per la scuola diventa di primaria importanza sensibilizzare i genitori</w:t>
      </w:r>
      <w:r>
        <w:rPr>
          <w:rFonts w:ascii="Cambria" w:eastAsia="Cambria" w:hAnsi="Cambria" w:cs="Cambria"/>
          <w:b/>
          <w:bCs/>
        </w:rPr>
        <w:t xml:space="preserve"> </w:t>
      </w:r>
      <w:r>
        <w:rPr>
          <w:rFonts w:ascii="Cambria" w:eastAsia="Cambria" w:hAnsi="Cambria" w:cs="Cambria"/>
        </w:rPr>
        <w:t xml:space="preserve">verso il riconoscimento del loro ruolo nei confronti del figlio-utente; ricordandogli l’importanza di un uso sicuro di internet e dei nuovi media.  </w:t>
      </w:r>
    </w:p>
    <w:p w:rsidR="00765E4A" w:rsidRDefault="00363987">
      <w:pPr>
        <w:pStyle w:val="Default"/>
        <w:spacing w:line="360" w:lineRule="auto"/>
        <w:jc w:val="both"/>
      </w:pPr>
      <w:r>
        <w:rPr>
          <w:rFonts w:ascii="Cambria" w:eastAsia="Cambria" w:hAnsi="Cambria" w:cs="Cambria"/>
        </w:rPr>
        <w:t>A tale scopo saranno elaborati e pubblicati sul sito questionari indirizzati ad alunni, genitori e docenti, inoltre, verranno organizzati Convegni a tema.</w:t>
      </w:r>
    </w:p>
    <w:p w:rsidR="00765E4A" w:rsidRPr="00EF3FDE" w:rsidRDefault="00765E4A">
      <w:pPr>
        <w:spacing w:line="360" w:lineRule="auto"/>
        <w:jc w:val="both"/>
        <w:rPr>
          <w:lang w:val="it-IT"/>
        </w:rPr>
      </w:pP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3.Gestione dell’infrastruttura e della strumentazione ICT della scuola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Accesso ad internet: filtri, antivirus e sulla navigazione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Tutti le classi dei diversi plessi sono state cablate e collegate a una rete wireless.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Ogni classe è provvista di tablet, che viene usato come registro elettronico.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In molte classi è presente una Lim e computer. 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lastRenderedPageBreak/>
        <w:t>In tutti plessi c’è un laboratorio di informatica e nella scuola secondaria di primo grado è stata già realizzata un’aula aumentata dalla tecnologia.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La scuola ha partecipato ai PON ambienti creativi, a progetto Fuori Classe della regione Lazio, al Progetto MIUR “La Mia Scuola Accogliente”.</w:t>
      </w:r>
    </w:p>
    <w:p w:rsidR="00765E4A" w:rsidRPr="00EF3FDE" w:rsidRDefault="00765E4A">
      <w:pPr>
        <w:spacing w:line="360" w:lineRule="auto"/>
        <w:jc w:val="both"/>
        <w:rPr>
          <w:lang w:val="it-IT"/>
        </w:rPr>
      </w:pP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Blog e sito web della scuola Social network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La scuola ha un proprio sito http://www.icdonmilaniterracina.it/  e una pagina face book, gestiti dall’animatore digitale, docente interno alla scuola.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Sul sito vengono  pubblicate , non solo  le principali informazioni della scuola ma anche le immagini degli alunni. Ciò ha imposto il rilascio di una liberatoria scritta da parte dei genitori o di potestà 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Inoltre, sempre più frequentemente, gli alunni partecipano attivamente alla redazione dei materiali da pubblicare sul sito , per finalità didattiche e svolte sotto la specifica responsabilità di uno o più docenti che hanno programmato e condotto questa attività didattica.</w:t>
      </w:r>
    </w:p>
    <w:p w:rsidR="00765E4A" w:rsidRPr="00EF3FDE" w:rsidRDefault="00765E4A">
      <w:pPr>
        <w:spacing w:line="360" w:lineRule="auto"/>
        <w:jc w:val="both"/>
        <w:rPr>
          <w:lang w:val="it-IT"/>
        </w:rPr>
      </w:pP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Protezione dei dati personali</w:t>
      </w:r>
      <w:r>
        <w:rPr>
          <w:rFonts w:ascii="Cambria" w:eastAsia="Cambria" w:hAnsi="Cambria" w:cs="Cambria"/>
          <w:sz w:val="24"/>
          <w:szCs w:val="24"/>
          <w:lang w:val="it-IT"/>
        </w:rPr>
        <w:t>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La scuola ha realizzato un apposito Documento di Adozione delle Misure di Sicurezza del Trattamento dei dati Personali, prevedendo un organigramma delle responsabilità ai fini della tutela della privacy.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b/>
          <w:bCs/>
          <w:sz w:val="24"/>
          <w:szCs w:val="24"/>
          <w:lang w:val="it-IT"/>
        </w:rPr>
        <w:t>5.Prevenzione, rilevazione e gestione dei casi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i/>
          <w:iCs/>
          <w:sz w:val="24"/>
          <w:szCs w:val="24"/>
          <w:lang w:val="it-IT"/>
        </w:rPr>
        <w:t>Prevenzione e contrasto delle prepotenze digitali</w:t>
      </w:r>
    </w:p>
    <w:p w:rsidR="00765E4A" w:rsidRPr="00EF3FDE" w:rsidRDefault="00363987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 xml:space="preserve">La scuola ha ipotizzato di creare un gruppo di lavoro composto da quattro docenti, quattro genitori e sei studenti, accuratamente selezionati. Questi, dopo aver partecipato ad uno specifico corso di formazione, avranno il compito, con il supporto e la supervisione dell’equipe specialistica, di fornire informazioni ai propri pari sia off line (nel corso di seminari e percorsi formativi); sia on line (attraverso un servizio di risposta e-mail e la partecipazione ad un forum interattivo). </w:t>
      </w:r>
    </w:p>
    <w:p w:rsidR="00443863" w:rsidRDefault="00363987" w:rsidP="00443863">
      <w:pPr>
        <w:spacing w:line="360" w:lineRule="auto"/>
        <w:jc w:val="both"/>
        <w:rPr>
          <w:lang w:val="it-IT"/>
        </w:rPr>
      </w:pPr>
      <w:r>
        <w:rPr>
          <w:rFonts w:ascii="Cambria" w:eastAsia="Cambria" w:hAnsi="Cambria" w:cs="Cambria"/>
          <w:sz w:val="24"/>
          <w:szCs w:val="24"/>
          <w:lang w:val="it-IT"/>
        </w:rPr>
        <w:t>In un ottica di verticalizzazione, nel mese di settembre di ciascun anno scolastico verrà realizzata “ la settimana dell’accoglienza” volta  all’individuazione del suddetto gruppo di lavoro. In collaborazione con la scuola superiore di secondo grado appartenente alla rete, saranno avviati percorsi di formazione a cascata tra pari e  attraverso la metodologia del Mentoring, secondo il seguente schema:</w:t>
      </w:r>
    </w:p>
    <w:p w:rsidR="00443863" w:rsidRPr="00443863" w:rsidRDefault="00363987" w:rsidP="00443863">
      <w:pPr>
        <w:pStyle w:val="Paragrafoelenco"/>
        <w:numPr>
          <w:ilvl w:val="0"/>
          <w:numId w:val="12"/>
        </w:numPr>
        <w:spacing w:line="360" w:lineRule="auto"/>
        <w:jc w:val="both"/>
        <w:rPr>
          <w:lang w:val="it-IT"/>
        </w:rPr>
      </w:pPr>
      <w:r w:rsidRPr="00443863">
        <w:rPr>
          <w:rFonts w:ascii="Cambria" w:eastAsia="Cambria" w:hAnsi="Cambria" w:cs="Cambria"/>
          <w:sz w:val="24"/>
          <w:szCs w:val="24"/>
          <w:lang w:val="it-IT"/>
        </w:rPr>
        <w:lastRenderedPageBreak/>
        <w:t>gli alunni della scuola superiore di secondo grado formeranno i gli alunni delle classi terze di scuola superiore di primo grado;</w:t>
      </w:r>
    </w:p>
    <w:p w:rsidR="00765E4A" w:rsidRPr="000F2B98" w:rsidRDefault="00363987" w:rsidP="00443863">
      <w:pPr>
        <w:pStyle w:val="Paragrafoelenco"/>
        <w:numPr>
          <w:ilvl w:val="0"/>
          <w:numId w:val="12"/>
        </w:numPr>
        <w:spacing w:line="360" w:lineRule="auto"/>
        <w:jc w:val="both"/>
        <w:rPr>
          <w:lang w:val="it-IT"/>
        </w:rPr>
      </w:pPr>
      <w:r w:rsidRPr="00443863">
        <w:rPr>
          <w:rFonts w:ascii="Cambria" w:eastAsia="Cambria" w:hAnsi="Cambria" w:cs="Cambria"/>
          <w:sz w:val="24"/>
          <w:szCs w:val="24"/>
          <w:lang w:val="it-IT"/>
        </w:rPr>
        <w:t>gli alunni delle classi seconde di scuola superiore di primo grado formeranno gli alunni delle classi quinte di scuola primaria.</w:t>
      </w:r>
    </w:p>
    <w:p w:rsidR="000F2B98" w:rsidRPr="000F2B98" w:rsidRDefault="000F2B98" w:rsidP="000F2B98">
      <w:pPr>
        <w:pStyle w:val="Paragrafoelenco"/>
        <w:spacing w:line="360" w:lineRule="auto"/>
        <w:jc w:val="both"/>
        <w:rPr>
          <w:lang w:val="it-IT"/>
        </w:rPr>
      </w:pPr>
    </w:p>
    <w:p w:rsidR="000F2B98" w:rsidRDefault="000F2B98" w:rsidP="000F2B98">
      <w:pPr>
        <w:jc w:val="both"/>
        <w:rPr>
          <w:lang w:val="it-IT"/>
        </w:rPr>
      </w:pPr>
      <w:r>
        <w:rPr>
          <w:lang w:val="it-IT"/>
        </w:rPr>
        <w:t>Ins. Maimone Ornella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410250">
        <w:rPr>
          <w:lang w:val="it-IT"/>
        </w:rPr>
        <w:t xml:space="preserve">      </w:t>
      </w:r>
      <w:r>
        <w:rPr>
          <w:lang w:val="it-IT"/>
        </w:rPr>
        <w:t>La Dirigente Scolastica</w:t>
      </w:r>
    </w:p>
    <w:p w:rsidR="00410250" w:rsidRDefault="000F2B98" w:rsidP="00410250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Prof.ssa Giuseppina Di Cretico</w:t>
      </w:r>
    </w:p>
    <w:p w:rsidR="00410250" w:rsidRPr="00410250" w:rsidRDefault="00410250" w:rsidP="00410250">
      <w:pPr>
        <w:jc w:val="both"/>
        <w:rPr>
          <w:lang w:val="it-IT"/>
        </w:rPr>
      </w:pPr>
      <w:r>
        <w:rPr>
          <w:sz w:val="18"/>
          <w:szCs w:val="18"/>
          <w:lang w:val="it-IT"/>
        </w:rPr>
        <w:t xml:space="preserve">        </w:t>
      </w:r>
      <w:r w:rsidRPr="000F2B98">
        <w:rPr>
          <w:sz w:val="18"/>
          <w:szCs w:val="18"/>
          <w:lang w:val="it-IT"/>
        </w:rPr>
        <w:t>Firma referente</w:t>
      </w:r>
      <w:r w:rsidRPr="00410250">
        <w:rPr>
          <w:lang w:val="it-IT"/>
        </w:rPr>
        <w:t xml:space="preserve">     </w:t>
      </w:r>
      <w:r>
        <w:rPr>
          <w:lang w:val="it-IT"/>
        </w:rPr>
        <w:t xml:space="preserve">  </w:t>
      </w:r>
      <w:r w:rsidRPr="00410250">
        <w:rPr>
          <w:lang w:val="it-IT"/>
        </w:rPr>
        <w:t xml:space="preserve"> </w:t>
      </w:r>
      <w:r>
        <w:rPr>
          <w:lang w:val="it-IT"/>
        </w:rPr>
        <w:t xml:space="preserve">                                                 </w:t>
      </w:r>
      <w:r w:rsidRPr="00410250">
        <w:rPr>
          <w:lang w:val="it-IT"/>
        </w:rPr>
        <w:t xml:space="preserve">                 F</w:t>
      </w:r>
      <w:r w:rsidRPr="00410250">
        <w:rPr>
          <w:rFonts w:ascii="Times New Roman" w:hAnsi="Times New Roman"/>
          <w:sz w:val="20"/>
          <w:szCs w:val="20"/>
          <w:lang w:val="it-IT"/>
        </w:rPr>
        <w:t xml:space="preserve">irma autografa sostituita a mezzo stampa ai </w:t>
      </w:r>
    </w:p>
    <w:p w:rsidR="00410250" w:rsidRDefault="00410250" w:rsidP="00410250">
      <w:pPr>
        <w:pStyle w:val="Paragrafoelenco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sensi e per gli effetti dell’art. 3, c. 2 D.L.gs n. 39/93</w:t>
      </w:r>
    </w:p>
    <w:p w:rsidR="000F2B98" w:rsidRDefault="000F2B98" w:rsidP="000F2B98">
      <w:pPr>
        <w:spacing w:line="360" w:lineRule="auto"/>
        <w:jc w:val="both"/>
        <w:rPr>
          <w:lang w:val="it-IT"/>
        </w:rPr>
      </w:pPr>
    </w:p>
    <w:p w:rsidR="000F2B98" w:rsidRPr="000F2B98" w:rsidRDefault="000F2B98" w:rsidP="000F2B98">
      <w:pPr>
        <w:spacing w:line="360" w:lineRule="auto"/>
        <w:jc w:val="both"/>
        <w:rPr>
          <w:sz w:val="18"/>
          <w:szCs w:val="18"/>
          <w:lang w:val="it-IT"/>
        </w:rPr>
      </w:pPr>
      <w:r w:rsidRPr="000F2B98">
        <w:rPr>
          <w:sz w:val="18"/>
          <w:szCs w:val="18"/>
          <w:lang w:val="it-IT"/>
        </w:rPr>
        <w:tab/>
      </w:r>
      <w:r w:rsidRPr="000F2B98">
        <w:rPr>
          <w:sz w:val="18"/>
          <w:szCs w:val="18"/>
          <w:lang w:val="it-IT"/>
        </w:rPr>
        <w:tab/>
      </w:r>
      <w:r w:rsidRPr="000F2B98">
        <w:rPr>
          <w:sz w:val="18"/>
          <w:szCs w:val="18"/>
          <w:lang w:val="it-IT"/>
        </w:rPr>
        <w:tab/>
      </w:r>
      <w:r w:rsidRPr="000F2B98">
        <w:rPr>
          <w:sz w:val="18"/>
          <w:szCs w:val="18"/>
          <w:lang w:val="it-IT"/>
        </w:rPr>
        <w:tab/>
      </w:r>
      <w:r w:rsidRPr="000F2B98">
        <w:rPr>
          <w:sz w:val="18"/>
          <w:szCs w:val="18"/>
          <w:lang w:val="it-IT"/>
        </w:rPr>
        <w:tab/>
      </w:r>
      <w:r w:rsidRPr="000F2B98">
        <w:rPr>
          <w:sz w:val="18"/>
          <w:szCs w:val="18"/>
          <w:lang w:val="it-IT"/>
        </w:rPr>
        <w:tab/>
      </w:r>
      <w:r w:rsidRPr="000F2B98">
        <w:rPr>
          <w:sz w:val="18"/>
          <w:szCs w:val="18"/>
          <w:lang w:val="it-IT"/>
        </w:rPr>
        <w:tab/>
      </w:r>
      <w:r w:rsidRPr="000F2B98">
        <w:rPr>
          <w:sz w:val="18"/>
          <w:szCs w:val="18"/>
          <w:lang w:val="it-IT"/>
        </w:rPr>
        <w:tab/>
      </w:r>
      <w:bookmarkStart w:id="0" w:name="_GoBack"/>
      <w:bookmarkEnd w:id="0"/>
    </w:p>
    <w:sectPr w:rsidR="000F2B98" w:rsidRPr="000F2B98" w:rsidSect="00193755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7DC" w:rsidRDefault="009537DC">
      <w:r>
        <w:separator/>
      </w:r>
    </w:p>
  </w:endnote>
  <w:endnote w:type="continuationSeparator" w:id="0">
    <w:p w:rsidR="009537DC" w:rsidRDefault="00953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4A" w:rsidRDefault="00765E4A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7DC" w:rsidRDefault="009537DC">
      <w:r>
        <w:separator/>
      </w:r>
    </w:p>
  </w:footnote>
  <w:footnote w:type="continuationSeparator" w:id="0">
    <w:p w:rsidR="009537DC" w:rsidRDefault="00953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4A" w:rsidRDefault="00765E4A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2FED"/>
    <w:multiLevelType w:val="hybridMultilevel"/>
    <w:tmpl w:val="95125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3620"/>
    <w:multiLevelType w:val="hybridMultilevel"/>
    <w:tmpl w:val="36F0DE4A"/>
    <w:styleLink w:val="Stileimportato2"/>
    <w:lvl w:ilvl="0" w:tplc="6FDA7BE4">
      <w:start w:val="1"/>
      <w:numFmt w:val="bullet"/>
      <w:lvlText w:val="-"/>
      <w:lvlJc w:val="left"/>
      <w:pPr>
        <w:ind w:left="142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DAB4A0">
      <w:start w:val="1"/>
      <w:numFmt w:val="bullet"/>
      <w:lvlText w:val="o"/>
      <w:lvlJc w:val="left"/>
      <w:pPr>
        <w:ind w:left="214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E0A31A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E1C7A">
      <w:start w:val="1"/>
      <w:numFmt w:val="bullet"/>
      <w:lvlText w:val="•"/>
      <w:lvlJc w:val="left"/>
      <w:pPr>
        <w:ind w:left="358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AE7E7C">
      <w:start w:val="1"/>
      <w:numFmt w:val="bullet"/>
      <w:lvlText w:val="o"/>
      <w:lvlJc w:val="left"/>
      <w:pPr>
        <w:ind w:left="430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D41C90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706232">
      <w:start w:val="1"/>
      <w:numFmt w:val="bullet"/>
      <w:lvlText w:val="•"/>
      <w:lvlJc w:val="left"/>
      <w:pPr>
        <w:ind w:left="574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025522">
      <w:start w:val="1"/>
      <w:numFmt w:val="bullet"/>
      <w:lvlText w:val="o"/>
      <w:lvlJc w:val="left"/>
      <w:pPr>
        <w:ind w:left="646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40842A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08A020E"/>
    <w:multiLevelType w:val="hybridMultilevel"/>
    <w:tmpl w:val="B4CA2280"/>
    <w:numStyleLink w:val="Stileimportato1"/>
  </w:abstractNum>
  <w:abstractNum w:abstractNumId="3">
    <w:nsid w:val="5215291D"/>
    <w:multiLevelType w:val="hybridMultilevel"/>
    <w:tmpl w:val="0CD2496C"/>
    <w:styleLink w:val="Stileimportato3"/>
    <w:lvl w:ilvl="0" w:tplc="1DA6BC6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EC8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14DF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208F0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78FF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8EC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C2A92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FABF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7B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8EF0FA8"/>
    <w:multiLevelType w:val="hybridMultilevel"/>
    <w:tmpl w:val="B4CA2280"/>
    <w:styleLink w:val="Stileimportato1"/>
    <w:lvl w:ilvl="0" w:tplc="D3D6359A">
      <w:start w:val="1"/>
      <w:numFmt w:val="bullet"/>
      <w:lvlText w:val="-"/>
      <w:lvlJc w:val="left"/>
      <w:pPr>
        <w:ind w:left="142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7009DE">
      <w:start w:val="1"/>
      <w:numFmt w:val="bullet"/>
      <w:lvlText w:val="o"/>
      <w:lvlJc w:val="left"/>
      <w:pPr>
        <w:ind w:left="214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F0FE86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AE4088">
      <w:start w:val="1"/>
      <w:numFmt w:val="bullet"/>
      <w:lvlText w:val="•"/>
      <w:lvlJc w:val="left"/>
      <w:pPr>
        <w:ind w:left="358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8A5C36">
      <w:start w:val="1"/>
      <w:numFmt w:val="bullet"/>
      <w:lvlText w:val="o"/>
      <w:lvlJc w:val="left"/>
      <w:pPr>
        <w:ind w:left="430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2C125E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6482DE">
      <w:start w:val="1"/>
      <w:numFmt w:val="bullet"/>
      <w:lvlText w:val="•"/>
      <w:lvlJc w:val="left"/>
      <w:pPr>
        <w:ind w:left="574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9E5B62">
      <w:start w:val="1"/>
      <w:numFmt w:val="bullet"/>
      <w:lvlText w:val="o"/>
      <w:lvlJc w:val="left"/>
      <w:pPr>
        <w:ind w:left="6468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0A2F8E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90722CF"/>
    <w:multiLevelType w:val="hybridMultilevel"/>
    <w:tmpl w:val="031A4D2A"/>
    <w:numStyleLink w:val="Puntielenco"/>
  </w:abstractNum>
  <w:abstractNum w:abstractNumId="6">
    <w:nsid w:val="62412F6A"/>
    <w:multiLevelType w:val="hybridMultilevel"/>
    <w:tmpl w:val="0CD2496C"/>
    <w:numStyleLink w:val="Stileimportato3"/>
  </w:abstractNum>
  <w:abstractNum w:abstractNumId="7">
    <w:nsid w:val="639D472F"/>
    <w:multiLevelType w:val="hybridMultilevel"/>
    <w:tmpl w:val="36F0DE4A"/>
    <w:numStyleLink w:val="Stileimportato2"/>
  </w:abstractNum>
  <w:abstractNum w:abstractNumId="8">
    <w:nsid w:val="6FC657A0"/>
    <w:multiLevelType w:val="hybridMultilevel"/>
    <w:tmpl w:val="9D5AF9D6"/>
    <w:styleLink w:val="Stileimportato4"/>
    <w:lvl w:ilvl="0" w:tplc="3B1A9F2A">
      <w:start w:val="1"/>
      <w:numFmt w:val="bullet"/>
      <w:lvlText w:val="-"/>
      <w:lvlJc w:val="left"/>
      <w:pPr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E6DBA6">
      <w:start w:val="1"/>
      <w:numFmt w:val="bullet"/>
      <w:lvlText w:val="o"/>
      <w:lvlJc w:val="left"/>
      <w:pPr>
        <w:ind w:left="21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8A44C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2D448">
      <w:start w:val="1"/>
      <w:numFmt w:val="bullet"/>
      <w:lvlText w:val="•"/>
      <w:lvlJc w:val="left"/>
      <w:pPr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A6BDB2">
      <w:start w:val="1"/>
      <w:numFmt w:val="bullet"/>
      <w:lvlText w:val="o"/>
      <w:lvlJc w:val="left"/>
      <w:pPr>
        <w:ind w:left="43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28308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04202">
      <w:start w:val="1"/>
      <w:numFmt w:val="bullet"/>
      <w:lvlText w:val="•"/>
      <w:lvlJc w:val="left"/>
      <w:pPr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EAE642">
      <w:start w:val="1"/>
      <w:numFmt w:val="bullet"/>
      <w:lvlText w:val="o"/>
      <w:lvlJc w:val="left"/>
      <w:pPr>
        <w:ind w:left="64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5C3EEE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4BB7AEF"/>
    <w:multiLevelType w:val="hybridMultilevel"/>
    <w:tmpl w:val="031A4D2A"/>
    <w:styleLink w:val="Puntielenco"/>
    <w:lvl w:ilvl="0" w:tplc="D23AB14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22E3FC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02FC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82FF6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C999A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B8313A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764DF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9AFE8E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2264D8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C2741B4"/>
    <w:multiLevelType w:val="hybridMultilevel"/>
    <w:tmpl w:val="9D5AF9D6"/>
    <w:numStyleLink w:val="Stileimportato4"/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0"/>
  </w:num>
  <w:num w:numId="9">
    <w:abstractNumId w:val="2"/>
    <w:lvlOverride w:ilvl="0">
      <w:lvl w:ilvl="0" w:tplc="D9D445B2">
        <w:start w:val="1"/>
        <w:numFmt w:val="bullet"/>
        <w:lvlText w:val="-"/>
        <w:lvlJc w:val="left"/>
        <w:pPr>
          <w:ind w:left="1428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6667EC">
        <w:start w:val="1"/>
        <w:numFmt w:val="bullet"/>
        <w:lvlText w:val="o"/>
        <w:lvlJc w:val="left"/>
        <w:pPr>
          <w:ind w:left="2148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E6FB6C">
        <w:start w:val="1"/>
        <w:numFmt w:val="bullet"/>
        <w:lvlText w:val="▪"/>
        <w:lvlJc w:val="left"/>
        <w:pPr>
          <w:ind w:left="28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46C82C">
        <w:start w:val="1"/>
        <w:numFmt w:val="bullet"/>
        <w:lvlText w:val="•"/>
        <w:lvlJc w:val="left"/>
        <w:pPr>
          <w:ind w:left="3588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FADD1C">
        <w:start w:val="1"/>
        <w:numFmt w:val="bullet"/>
        <w:lvlText w:val="o"/>
        <w:lvlJc w:val="left"/>
        <w:pPr>
          <w:ind w:left="4308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ACCF40">
        <w:start w:val="1"/>
        <w:numFmt w:val="bullet"/>
        <w:lvlText w:val="▪"/>
        <w:lvlJc w:val="left"/>
        <w:pPr>
          <w:ind w:left="502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14F252">
        <w:start w:val="1"/>
        <w:numFmt w:val="bullet"/>
        <w:lvlText w:val="•"/>
        <w:lvlJc w:val="left"/>
        <w:pPr>
          <w:ind w:left="5748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44BE86">
        <w:start w:val="1"/>
        <w:numFmt w:val="bullet"/>
        <w:lvlText w:val="o"/>
        <w:lvlJc w:val="left"/>
        <w:pPr>
          <w:ind w:left="6468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544F86">
        <w:start w:val="1"/>
        <w:numFmt w:val="bullet"/>
        <w:lvlText w:val="▪"/>
        <w:lvlJc w:val="left"/>
        <w:pPr>
          <w:ind w:left="718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E4A"/>
    <w:rsid w:val="000F2B98"/>
    <w:rsid w:val="000F5D1B"/>
    <w:rsid w:val="001211C5"/>
    <w:rsid w:val="00193755"/>
    <w:rsid w:val="00363987"/>
    <w:rsid w:val="00410250"/>
    <w:rsid w:val="00443863"/>
    <w:rsid w:val="006313F3"/>
    <w:rsid w:val="00720AF2"/>
    <w:rsid w:val="007457DB"/>
    <w:rsid w:val="00765E4A"/>
    <w:rsid w:val="00850F73"/>
    <w:rsid w:val="009537DC"/>
    <w:rsid w:val="00AF5940"/>
    <w:rsid w:val="00C1229F"/>
    <w:rsid w:val="00CC077F"/>
    <w:rsid w:val="00E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93755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93755"/>
    <w:rPr>
      <w:u w:val="single"/>
    </w:rPr>
  </w:style>
  <w:style w:type="table" w:customStyle="1" w:styleId="TableNormal">
    <w:name w:val="Table Normal"/>
    <w:rsid w:val="001937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19375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rsid w:val="00193755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rsid w:val="00193755"/>
    <w:pPr>
      <w:numPr>
        <w:numId w:val="1"/>
      </w:numPr>
    </w:pPr>
  </w:style>
  <w:style w:type="numbering" w:customStyle="1" w:styleId="Stileimportato2">
    <w:name w:val="Stile importato 2"/>
    <w:rsid w:val="00193755"/>
    <w:pPr>
      <w:numPr>
        <w:numId w:val="3"/>
      </w:numPr>
    </w:pPr>
  </w:style>
  <w:style w:type="numbering" w:customStyle="1" w:styleId="Stileimportato3">
    <w:name w:val="Stile importato 3"/>
    <w:rsid w:val="00193755"/>
    <w:pPr>
      <w:numPr>
        <w:numId w:val="5"/>
      </w:numPr>
    </w:pPr>
  </w:style>
  <w:style w:type="numbering" w:customStyle="1" w:styleId="Stileimportato4">
    <w:name w:val="Stile importato 4"/>
    <w:rsid w:val="00193755"/>
    <w:pPr>
      <w:numPr>
        <w:numId w:val="7"/>
      </w:numPr>
    </w:pPr>
  </w:style>
  <w:style w:type="numbering" w:customStyle="1" w:styleId="Puntielenco">
    <w:name w:val="Punti elenco"/>
    <w:rsid w:val="00193755"/>
    <w:pPr>
      <w:numPr>
        <w:numId w:val="10"/>
      </w:numPr>
    </w:pPr>
  </w:style>
  <w:style w:type="paragraph" w:customStyle="1" w:styleId="Default">
    <w:name w:val="Default"/>
    <w:rsid w:val="00193755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Paragrafoelenco1">
    <w:name w:val="Paragrafo elenco1"/>
    <w:basedOn w:val="Normale"/>
    <w:rsid w:val="004102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Times New Roman" w:cs="Times New Roman"/>
      <w:color w:val="auto"/>
      <w:bdr w:val="none" w:sz="0" w:space="0" w:color="auto"/>
      <w:lang w:val="it-I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Puntielenco">
    <w:name w:val="Punti elenco"/>
    <w:pPr>
      <w:numPr>
        <w:numId w:val="10"/>
      </w:numPr>
    </w:p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Paragrafoelenco1">
    <w:name w:val="Paragrafo elenco1"/>
    <w:basedOn w:val="Normale"/>
    <w:rsid w:val="004102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Times New Roman" w:cs="Times New Roman"/>
      <w:color w:val="auto"/>
      <w:bdr w:val="none" w:sz="0" w:space="0" w:color="auto"/>
      <w:lang w:val="it-I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000l@istruzione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Ines</cp:lastModifiedBy>
  <cp:revision>2</cp:revision>
  <dcterms:created xsi:type="dcterms:W3CDTF">2016-04-06T18:35:00Z</dcterms:created>
  <dcterms:modified xsi:type="dcterms:W3CDTF">2016-04-06T18:35:00Z</dcterms:modified>
</cp:coreProperties>
</file>